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B49E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B49E2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modułu (bloku przedmiotów): </w:t>
            </w:r>
            <w:r w:rsidR="00782328">
              <w:rPr>
                <w:b/>
                <w:sz w:val="22"/>
                <w:szCs w:val="22"/>
              </w:rPr>
              <w:t xml:space="preserve">MODUŁ WYBIERALNY </w:t>
            </w:r>
            <w:r w:rsidR="00782328" w:rsidRPr="007B49E2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modułu:</w:t>
            </w:r>
            <w:r w:rsidR="005215F2" w:rsidRPr="007B49E2">
              <w:rPr>
                <w:sz w:val="22"/>
                <w:szCs w:val="22"/>
              </w:rPr>
              <w:t xml:space="preserve"> D 2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B49E2" w:rsidRDefault="00CA474D" w:rsidP="0030543D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przedmiotu: </w:t>
            </w:r>
            <w:r w:rsidR="005215F2" w:rsidRPr="007B49E2">
              <w:rPr>
                <w:b/>
                <w:sz w:val="22"/>
                <w:szCs w:val="22"/>
              </w:rPr>
              <w:t xml:space="preserve">Kontrola </w:t>
            </w:r>
            <w:r w:rsidR="004F25AD" w:rsidRPr="007B49E2">
              <w:rPr>
                <w:b/>
                <w:sz w:val="22"/>
                <w:szCs w:val="22"/>
              </w:rPr>
              <w:t xml:space="preserve">i </w:t>
            </w:r>
            <w:r w:rsidR="005215F2" w:rsidRPr="007B49E2">
              <w:rPr>
                <w:b/>
                <w:sz w:val="22"/>
                <w:szCs w:val="22"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przedmiotu:</w:t>
            </w:r>
            <w:r w:rsidR="005215F2" w:rsidRPr="007B49E2">
              <w:rPr>
                <w:sz w:val="22"/>
                <w:szCs w:val="22"/>
              </w:rPr>
              <w:t xml:space="preserve"> 21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Nazwa jednostki organizacyjnej prowadzącej przedmiot / moduł</w:t>
            </w:r>
            <w:r w:rsidRPr="007B49E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kierunku: </w:t>
            </w:r>
            <w:r w:rsidRPr="007B49E2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studiów:</w:t>
            </w:r>
          </w:p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Profil kształcenia:</w:t>
            </w:r>
          </w:p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B49E2" w:rsidRDefault="0078232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82328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Rok / semestr: 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Status przedmiotu /modułu:</w:t>
            </w:r>
          </w:p>
          <w:p w:rsidR="00CA474D" w:rsidRPr="007B49E2" w:rsidRDefault="00782328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5215F2" w:rsidRPr="007B49E2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Język przedmiotu / modułu: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inne </w:t>
            </w:r>
            <w:r w:rsidRPr="007B49E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B49E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B49E2" w:rsidRDefault="007B49E2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B49E2" w:rsidRDefault="007B49E2" w:rsidP="00520064">
            <w:pPr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B49E2" w:rsidRDefault="00BE2F63" w:rsidP="007B49E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7B49E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BE2F63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Znajomość systemu administrac</w:t>
            </w:r>
            <w:r w:rsidR="0030543D">
              <w:rPr>
                <w:sz w:val="22"/>
                <w:szCs w:val="22"/>
              </w:rPr>
              <w:t>ji</w:t>
            </w:r>
            <w:r w:rsidRPr="007B49E2">
              <w:rPr>
                <w:sz w:val="22"/>
                <w:szCs w:val="22"/>
              </w:rPr>
              <w:t xml:space="preserve"> i  pod</w:t>
            </w:r>
            <w:r w:rsidR="0030543D">
              <w:rPr>
                <w:sz w:val="22"/>
                <w:szCs w:val="22"/>
              </w:rPr>
              <w:t>staw zarządzania</w:t>
            </w:r>
            <w:r w:rsidRPr="007B49E2">
              <w:rPr>
                <w:sz w:val="22"/>
                <w:szCs w:val="22"/>
              </w:rPr>
              <w:t>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B49E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B49E2" w:rsidRDefault="00CA474D" w:rsidP="00E9091D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EFEKTY </w:t>
            </w:r>
            <w:r w:rsidR="00E9091D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7B49E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B49E2" w:rsidRDefault="00CA474D" w:rsidP="00E9091D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Nr efektu </w:t>
            </w:r>
            <w:r w:rsidR="00E9091D">
              <w:rPr>
                <w:sz w:val="22"/>
                <w:szCs w:val="22"/>
              </w:rPr>
              <w:t>kształcenia/</w:t>
            </w:r>
            <w:r w:rsidRPr="007B49E2">
              <w:rPr>
                <w:sz w:val="22"/>
                <w:szCs w:val="22"/>
              </w:rPr>
              <w:t xml:space="preserve">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Opis efektu </w:t>
            </w:r>
            <w:r w:rsidR="00E9091D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Kod kierunkowego efektu </w:t>
            </w:r>
          </w:p>
          <w:p w:rsidR="00CA474D" w:rsidRPr="007B49E2" w:rsidRDefault="00E9091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Wiedza </w:t>
            </w:r>
            <w:r w:rsidRPr="007B49E2">
              <w:rPr>
                <w:b w:val="0"/>
                <w:sz w:val="22"/>
                <w:szCs w:val="22"/>
              </w:rPr>
              <w:t>(</w:t>
            </w:r>
            <w:r w:rsidRPr="007B49E2">
              <w:rPr>
                <w:b w:val="0"/>
                <w:i/>
                <w:sz w:val="22"/>
                <w:szCs w:val="22"/>
              </w:rPr>
              <w:t xml:space="preserve">Ma </w:t>
            </w:r>
            <w:r w:rsidR="00176E57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B49E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EF5AE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K2P_W01</w:t>
            </w: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04140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organizacji i funkcjonowaniu  struktur kontroli i audytu , ich ewolucji oraz mechanizmach dokonywania zmian w działalności kontrolnej i </w:t>
            </w:r>
            <w:proofErr w:type="spellStart"/>
            <w:r w:rsidRPr="007B49E2">
              <w:rPr>
                <w:sz w:val="22"/>
                <w:szCs w:val="22"/>
              </w:rPr>
              <w:t>audytowej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K2P_W07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K2P_W09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Umiejętności </w:t>
            </w:r>
            <w:r w:rsidR="007B49E2" w:rsidRPr="007B49E2">
              <w:rPr>
                <w:i/>
                <w:sz w:val="22"/>
                <w:szCs w:val="22"/>
              </w:rPr>
              <w:t>(P</w:t>
            </w:r>
            <w:r w:rsidRPr="007B49E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276B1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K2P_U05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samodzielnie planować, organizować, realizować działania kontrolne i </w:t>
            </w:r>
            <w:proofErr w:type="spellStart"/>
            <w:r w:rsidRPr="007B49E2">
              <w:rPr>
                <w:sz w:val="22"/>
                <w:szCs w:val="22"/>
              </w:rPr>
              <w:t>audytowe</w:t>
            </w:r>
            <w:proofErr w:type="spellEnd"/>
            <w:r w:rsidRPr="007B49E2">
              <w:rPr>
                <w:sz w:val="22"/>
                <w:szCs w:val="22"/>
              </w:rPr>
              <w:t xml:space="preserve">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K2P_U07</w:t>
            </w:r>
          </w:p>
        </w:tc>
      </w:tr>
      <w:tr w:rsidR="00F81136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Kompetencje społeczne</w:t>
            </w:r>
            <w:r w:rsidR="007B49E2" w:rsidRPr="007B49E2">
              <w:rPr>
                <w:b/>
                <w:sz w:val="22"/>
                <w:szCs w:val="22"/>
              </w:rPr>
              <w:t xml:space="preserve"> </w:t>
            </w:r>
            <w:r w:rsidR="007B49E2" w:rsidRPr="007B49E2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tworzenia i rozwijania wzorów właściwego postępowania kontrolera i audytora w środowisku pracy i ponoszenia odpowiedzialności za działania </w:t>
            </w:r>
            <w:r w:rsidR="00333006" w:rsidRPr="007B49E2">
              <w:rPr>
                <w:sz w:val="22"/>
                <w:szCs w:val="22"/>
              </w:rPr>
              <w:t>kontrolne i audytorski</w:t>
            </w:r>
            <w:r w:rsidRPr="007B49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K2P_K01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33300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3006" w:rsidRPr="007B49E2" w:rsidRDefault="00333006" w:rsidP="003330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49E2">
              <w:rPr>
                <w:rFonts w:ascii="Times New Roman" w:hAnsi="Times New Roman" w:cs="Times New Roman"/>
                <w:sz w:val="22"/>
                <w:szCs w:val="22"/>
              </w:rPr>
              <w:t>obiektywnego określania priorytetów dla zespołu kontrolnego lub audytorskiego</w:t>
            </w:r>
          </w:p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K2P_K03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B49E2" w:rsidTr="007B49E2">
        <w:tc>
          <w:tcPr>
            <w:tcW w:w="10008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B49E2" w:rsidTr="007B49E2">
        <w:tc>
          <w:tcPr>
            <w:tcW w:w="10008" w:type="dxa"/>
          </w:tcPr>
          <w:p w:rsidR="00CA474D" w:rsidRPr="007B49E2" w:rsidRDefault="00842626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Nadzór, kontrola, audyt</w:t>
            </w:r>
            <w:r w:rsidR="00C04140" w:rsidRPr="007B49E2">
              <w:rPr>
                <w:sz w:val="22"/>
                <w:szCs w:val="22"/>
              </w:rPr>
              <w:t xml:space="preserve">, samoocena </w:t>
            </w:r>
            <w:r w:rsidRPr="007B49E2">
              <w:rPr>
                <w:sz w:val="22"/>
                <w:szCs w:val="22"/>
              </w:rPr>
              <w:t>-pojęcia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Teoretyczne i prawne aspekty kontroli</w:t>
            </w:r>
            <w:r w:rsidR="00783F98" w:rsidRPr="007B49E2">
              <w:rPr>
                <w:sz w:val="22"/>
                <w:szCs w:val="22"/>
              </w:rPr>
              <w:t xml:space="preserve"> w</w:t>
            </w:r>
            <w:r w:rsidR="005F24AE" w:rsidRPr="007B49E2">
              <w:rPr>
                <w:sz w:val="22"/>
                <w:szCs w:val="22"/>
              </w:rPr>
              <w:t xml:space="preserve"> administracji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Teoretyczne i prawne aspekty audytu w 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Rodzaje kontroli i audytu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Przedmiot kontroli i audytu</w:t>
            </w:r>
            <w:r w:rsidR="00783F98" w:rsidRPr="007B49E2">
              <w:rPr>
                <w:sz w:val="22"/>
                <w:szCs w:val="22"/>
              </w:rPr>
              <w:t>.</w:t>
            </w:r>
            <w:r w:rsidR="006272FA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Wybór procesów do kontroli i audytu.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Pr="007B49E2">
              <w:rPr>
                <w:sz w:val="22"/>
                <w:szCs w:val="22"/>
              </w:rPr>
              <w:t>Analiza ryzyka do planowania zadań  kontrolnych</w:t>
            </w:r>
            <w:r w:rsidR="006272FA" w:rsidRPr="007B49E2">
              <w:rPr>
                <w:sz w:val="22"/>
                <w:szCs w:val="22"/>
              </w:rPr>
              <w:t xml:space="preserve"> i </w:t>
            </w:r>
            <w:proofErr w:type="spellStart"/>
            <w:r w:rsidR="006272FA" w:rsidRPr="007B49E2">
              <w:rPr>
                <w:sz w:val="22"/>
                <w:szCs w:val="22"/>
              </w:rPr>
              <w:t>audytowych</w:t>
            </w:r>
            <w:proofErr w:type="spellEnd"/>
            <w:r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Kryteria </w:t>
            </w:r>
            <w:r w:rsidR="006272FA" w:rsidRPr="007B49E2">
              <w:rPr>
                <w:sz w:val="22"/>
                <w:szCs w:val="22"/>
              </w:rPr>
              <w:t xml:space="preserve">i standardy </w:t>
            </w:r>
            <w:r w:rsidR="005F24AE" w:rsidRPr="007B49E2">
              <w:rPr>
                <w:sz w:val="22"/>
                <w:szCs w:val="22"/>
              </w:rPr>
              <w:t>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Planowanie, koordynacja i przygotowanie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Czynności dowodowe w kontroli i audycie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Dokumentowanie czynności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Informowanie o wynikach kontroli i audytu. Czynności pokontrolne i </w:t>
            </w:r>
            <w:proofErr w:type="spellStart"/>
            <w:r w:rsidR="005F24AE" w:rsidRPr="007B49E2">
              <w:rPr>
                <w:sz w:val="22"/>
                <w:szCs w:val="22"/>
              </w:rPr>
              <w:t>poaudytowe</w:t>
            </w:r>
            <w:proofErr w:type="spellEnd"/>
            <w:r w:rsidR="005F24AE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Teoretyczne i prawne aspekty kontroli zarządczej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Kryteria i standardy kontroli zarządczej.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Standardy pracy kontrolera i audytora.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</w:tr>
      <w:tr w:rsidR="00CA474D" w:rsidRPr="007B49E2" w:rsidTr="007B49E2">
        <w:tc>
          <w:tcPr>
            <w:tcW w:w="10008" w:type="dxa"/>
          </w:tcPr>
          <w:p w:rsidR="00C04140" w:rsidRPr="007B49E2" w:rsidRDefault="00783F98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Identyfikacja i mapowanie procesów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D72CCF" w:rsidRPr="007B49E2">
              <w:rPr>
                <w:sz w:val="22"/>
                <w:szCs w:val="22"/>
              </w:rPr>
              <w:t xml:space="preserve">Rodzaje kontroli </w:t>
            </w:r>
            <w:r w:rsidR="000B7BE1" w:rsidRPr="007B49E2">
              <w:rPr>
                <w:sz w:val="22"/>
                <w:szCs w:val="22"/>
              </w:rPr>
              <w:t xml:space="preserve">i audytu </w:t>
            </w:r>
            <w:r w:rsidR="00D72CCF" w:rsidRPr="007B49E2">
              <w:rPr>
                <w:sz w:val="22"/>
                <w:szCs w:val="22"/>
              </w:rPr>
              <w:t>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Analiza ryzyka do planowania zadań  kontrolnych i </w:t>
            </w:r>
            <w:proofErr w:type="spellStart"/>
            <w:r w:rsidR="000B7BE1" w:rsidRPr="007B49E2">
              <w:rPr>
                <w:sz w:val="22"/>
                <w:szCs w:val="22"/>
              </w:rPr>
              <w:t>audytowych</w:t>
            </w:r>
            <w:proofErr w:type="spellEnd"/>
            <w:r w:rsidR="000B7BE1" w:rsidRPr="007B49E2">
              <w:rPr>
                <w:sz w:val="22"/>
                <w:szCs w:val="22"/>
              </w:rPr>
              <w:t>.</w:t>
            </w:r>
            <w:r w:rsidR="00C12A5D" w:rsidRPr="007B49E2">
              <w:rPr>
                <w:sz w:val="22"/>
                <w:szCs w:val="22"/>
              </w:rPr>
              <w:t xml:space="preserve"> Przykłady metod analizy ryzyka- matematyczna, szacunkowa. 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Podstawowe zasady kontroli w sektorze publicznym w oparciu o wytyczne ISSAI 100.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04140" w:rsidRPr="007B49E2">
              <w:rPr>
                <w:sz w:val="22"/>
                <w:szCs w:val="22"/>
              </w:rPr>
              <w:t>Audyt w administracji w oparciu o standard ISO 19011.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Planowanie, koordynacja i przygotowanie kontroli</w:t>
            </w:r>
            <w:r w:rsidR="00973294" w:rsidRPr="007B49E2">
              <w:rPr>
                <w:sz w:val="22"/>
                <w:szCs w:val="22"/>
              </w:rPr>
              <w:t xml:space="preserve"> i audytu</w:t>
            </w:r>
            <w:r w:rsidR="000B7BE1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Czynności dowodowe w kontroli i w audycie.</w:t>
            </w:r>
            <w:r w:rsidR="00C04140" w:rsidRPr="007B49E2">
              <w:rPr>
                <w:sz w:val="22"/>
                <w:szCs w:val="22"/>
              </w:rPr>
              <w:t xml:space="preserve"> Dokumentowanie czynności kontrolnych i </w:t>
            </w:r>
            <w:proofErr w:type="spellStart"/>
            <w:r w:rsidR="00C04140" w:rsidRPr="007B49E2">
              <w:rPr>
                <w:sz w:val="22"/>
                <w:szCs w:val="22"/>
              </w:rPr>
              <w:t>audytowych</w:t>
            </w:r>
            <w:proofErr w:type="spellEnd"/>
            <w:r w:rsidR="00C04140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wykonywania zadań administracji w oparciu o standard ISSAI 3000.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 trybie zwykłym i uproszczonym.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Przykłady kontroli wykonywania zadań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12A5D" w:rsidRPr="007B49E2">
              <w:rPr>
                <w:sz w:val="22"/>
                <w:szCs w:val="22"/>
              </w:rPr>
              <w:t>Rodzaje kontroli zarzą</w:t>
            </w:r>
            <w:r w:rsidR="00C04140" w:rsidRPr="007B49E2">
              <w:rPr>
                <w:sz w:val="22"/>
                <w:szCs w:val="22"/>
              </w:rPr>
              <w:t>dczej i procedury kontroli zarzą</w:t>
            </w:r>
            <w:r w:rsidR="00C12A5D" w:rsidRPr="007B49E2">
              <w:rPr>
                <w:sz w:val="22"/>
                <w:szCs w:val="22"/>
              </w:rPr>
              <w:t>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Standardy kontroli zarządczej w sektorze publicznym.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Kodeks etyki kontrolera w oparciu o standard ISSAI 30.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Międzynarodowe standardy praktyki zawodowej audytu wewnętrznego. </w:t>
            </w:r>
            <w:r w:rsidR="0030543D">
              <w:rPr>
                <w:sz w:val="22"/>
                <w:szCs w:val="22"/>
              </w:rPr>
              <w:t>Przygotowanie projektu raportu.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B49E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B49E2" w:rsidRDefault="00D72CCF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1.Ustawa z dnia 15 lipca 2011 r. </w:t>
            </w:r>
            <w:r w:rsidRPr="00906C0F">
              <w:rPr>
                <w:i/>
                <w:sz w:val="22"/>
                <w:szCs w:val="22"/>
              </w:rPr>
              <w:t>o kontroli w administracji rządowej</w:t>
            </w:r>
            <w:r w:rsidRPr="007B49E2">
              <w:rPr>
                <w:sz w:val="22"/>
                <w:szCs w:val="22"/>
              </w:rPr>
              <w:t xml:space="preserve"> , </w:t>
            </w:r>
            <w:proofErr w:type="spellStart"/>
            <w:r w:rsidRPr="007B49E2">
              <w:rPr>
                <w:sz w:val="22"/>
                <w:szCs w:val="22"/>
              </w:rPr>
              <w:t>Dz</w:t>
            </w:r>
            <w:r w:rsidR="0030543D">
              <w:rPr>
                <w:sz w:val="22"/>
                <w:szCs w:val="22"/>
              </w:rPr>
              <w:t>.</w:t>
            </w:r>
            <w:r w:rsidRPr="007B49E2">
              <w:rPr>
                <w:sz w:val="22"/>
                <w:szCs w:val="22"/>
              </w:rPr>
              <w:t>U</w:t>
            </w:r>
            <w:proofErr w:type="spellEnd"/>
            <w:r w:rsidRPr="007B49E2">
              <w:rPr>
                <w:sz w:val="22"/>
                <w:szCs w:val="22"/>
              </w:rPr>
              <w:t>. z 2011 r., Nr 185, poz.1092 ;</w:t>
            </w:r>
          </w:p>
          <w:p w:rsidR="00C12A5D" w:rsidRPr="007B49E2" w:rsidRDefault="00C12A5D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2.Komunikat Nr 23 Ministra Finansów z dnia 16 grudnia 2009 r. </w:t>
            </w:r>
            <w:r w:rsidRPr="00906C0F">
              <w:rPr>
                <w:i/>
                <w:sz w:val="22"/>
                <w:szCs w:val="22"/>
              </w:rPr>
              <w:t>w sprawie standardów kontroli zarządczej w sektorze finansów publicznych</w:t>
            </w:r>
            <w:r w:rsidRPr="007B49E2">
              <w:rPr>
                <w:sz w:val="22"/>
                <w:szCs w:val="22"/>
              </w:rPr>
              <w:t>;</w:t>
            </w:r>
          </w:p>
          <w:p w:rsidR="00C12A5D" w:rsidRPr="00906C0F" w:rsidRDefault="00C12A5D" w:rsidP="00D72CCF">
            <w:pPr>
              <w:ind w:left="57"/>
              <w:rPr>
                <w:i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3.Komunikat Nr 6 Ministra Finansów z dnia 06 grudnia 2012 r. </w:t>
            </w:r>
            <w:r w:rsidRPr="00906C0F">
              <w:rPr>
                <w:i/>
                <w:sz w:val="22"/>
                <w:szCs w:val="22"/>
              </w:rPr>
              <w:t>w sprawie szczegółowych wytycznych dla sektora finansów publicznych w sprawie planowania i zarządzania ryzykiem;</w:t>
            </w:r>
          </w:p>
          <w:p w:rsidR="00CA474D" w:rsidRPr="007B49E2" w:rsidRDefault="00C12A5D" w:rsidP="007B49E2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4. </w:t>
            </w:r>
            <w:r w:rsidRPr="00906C0F">
              <w:rPr>
                <w:i/>
                <w:sz w:val="22"/>
                <w:szCs w:val="22"/>
              </w:rPr>
              <w:t>Wytyczne do audytowania systemów zarządzania</w:t>
            </w:r>
            <w:r w:rsidRPr="007B49E2">
              <w:rPr>
                <w:sz w:val="22"/>
                <w:szCs w:val="22"/>
              </w:rPr>
              <w:t xml:space="preserve">  PN-EN 19011:2018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7B49E2" w:rsidRDefault="005F24AE" w:rsidP="007B49E2">
            <w:pPr>
              <w:ind w:left="72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1.</w:t>
            </w:r>
            <w:r w:rsidRPr="00906C0F">
              <w:rPr>
                <w:i/>
                <w:sz w:val="22"/>
                <w:szCs w:val="22"/>
              </w:rPr>
              <w:t>Standardy kontroli w administracji rządowej</w:t>
            </w:r>
            <w:r w:rsidRPr="007B49E2">
              <w:rPr>
                <w:sz w:val="22"/>
                <w:szCs w:val="22"/>
              </w:rPr>
              <w:t>- wytyczne Prezesa Rady Ministrów z dnia 31 sierpnia 2017 r.,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C0DA4" w:rsidRPr="007B49E2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Wykład problemowy </w:t>
            </w:r>
          </w:p>
          <w:p w:rsidR="00CA474D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aktywizujące</w:t>
            </w:r>
          </w:p>
          <w:p w:rsidR="001C0DA4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praktyczne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B49E2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jc w:val="center"/>
            </w:pPr>
            <w:r w:rsidRPr="007B49E2">
              <w:t xml:space="preserve">Metody weryfikacji efektów </w:t>
            </w:r>
            <w:r w:rsidR="00E9091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rPr>
                <w:szCs w:val="18"/>
              </w:rPr>
            </w:pPr>
            <w:r w:rsidRPr="007B49E2">
              <w:rPr>
                <w:szCs w:val="18"/>
              </w:rPr>
              <w:t>Nr efektu</w:t>
            </w:r>
            <w:r w:rsidR="00E9091D">
              <w:rPr>
                <w:sz w:val="22"/>
                <w:szCs w:val="22"/>
              </w:rPr>
              <w:t xml:space="preserve"> kształcenia</w:t>
            </w:r>
            <w:r w:rsidR="00E9091D" w:rsidRPr="007B49E2">
              <w:rPr>
                <w:szCs w:val="18"/>
              </w:rPr>
              <w:t xml:space="preserve"> </w:t>
            </w:r>
            <w:r w:rsidRPr="007B49E2">
              <w:rPr>
                <w:szCs w:val="18"/>
              </w:rPr>
              <w:t>/grupy efektów</w:t>
            </w:r>
          </w:p>
        </w:tc>
      </w:tr>
      <w:tr w:rsidR="00CA474D" w:rsidRPr="007B49E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1C0DA4" w:rsidP="007B49E2">
            <w:pPr>
              <w:pStyle w:val="Bezodstpw"/>
            </w:pPr>
            <w:r w:rsidRPr="007B49E2">
              <w:t>01,02,03,04</w:t>
            </w:r>
          </w:p>
        </w:tc>
      </w:tr>
      <w:tr w:rsidR="00CA474D" w:rsidRPr="007B49E2" w:rsidTr="00520064">
        <w:tc>
          <w:tcPr>
            <w:tcW w:w="8208" w:type="dxa"/>
            <w:gridSpan w:val="2"/>
          </w:tcPr>
          <w:p w:rsidR="00CA474D" w:rsidRPr="007B49E2" w:rsidRDefault="001C0DA4" w:rsidP="007B49E2">
            <w:pPr>
              <w:pStyle w:val="Bezodstpw"/>
            </w:pPr>
            <w:r w:rsidRPr="007B49E2">
              <w:t>Ocena pracy projektowej</w:t>
            </w:r>
          </w:p>
        </w:tc>
        <w:tc>
          <w:tcPr>
            <w:tcW w:w="1800" w:type="dxa"/>
          </w:tcPr>
          <w:p w:rsidR="00CA474D" w:rsidRPr="007B49E2" w:rsidRDefault="001C0DA4" w:rsidP="007B49E2">
            <w:pPr>
              <w:pStyle w:val="Bezodstpw"/>
            </w:pPr>
            <w:r w:rsidRPr="007B49E2">
              <w:t>05,06,07,08,09</w:t>
            </w:r>
          </w:p>
        </w:tc>
      </w:tr>
      <w:tr w:rsidR="00CA474D" w:rsidRPr="007B49E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B49E2" w:rsidRDefault="00CA474D" w:rsidP="007B49E2">
            <w:pPr>
              <w:pStyle w:val="Bezodstpw"/>
            </w:pPr>
            <w:r w:rsidRPr="007B49E2"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 xml:space="preserve">Egzamin </w:t>
            </w:r>
            <w:r w:rsidR="006C6EF7" w:rsidRPr="007B49E2">
              <w:t>-60%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Ocena pracy Projektowej- 30%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Aktywność w trakcie zajęć-10% oceny końcowej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B49E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NAKŁAD PRACY STUDENTA</w:t>
            </w:r>
          </w:p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godzin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vMerge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 tym zajęcia powiązane </w:t>
            </w:r>
            <w:r w:rsidRPr="007B49E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B49E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projektu / eseju / itp.</w:t>
            </w:r>
            <w:r w:rsidRPr="007B49E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85,1</w:t>
            </w:r>
          </w:p>
        </w:tc>
        <w:tc>
          <w:tcPr>
            <w:tcW w:w="2812" w:type="dxa"/>
          </w:tcPr>
          <w:p w:rsidR="00CA474D" w:rsidRPr="007B49E2" w:rsidRDefault="007B49E2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  <w:r w:rsidR="000D344B"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  <w:vertAlign w:val="superscript"/>
              </w:rPr>
            </w:pPr>
            <w:r w:rsidRPr="007B49E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2,</w:t>
            </w:r>
            <w:r w:rsidR="007B49E2" w:rsidRPr="007B49E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7B49E2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1,1</w:t>
            </w:r>
          </w:p>
          <w:p w:rsidR="000D344B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7B49E2" w:rsidRDefault="00E40B0C" w:rsidP="00CA474D">
      <w:pPr>
        <w:rPr>
          <w:sz w:val="22"/>
          <w:szCs w:val="22"/>
        </w:rPr>
      </w:pPr>
    </w:p>
    <w:sectPr w:rsidR="00E40B0C" w:rsidRPr="007B49E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0E392B"/>
    <w:rsid w:val="00176E57"/>
    <w:rsid w:val="001C0DA4"/>
    <w:rsid w:val="00225952"/>
    <w:rsid w:val="002C781C"/>
    <w:rsid w:val="0030543D"/>
    <w:rsid w:val="00333006"/>
    <w:rsid w:val="00416716"/>
    <w:rsid w:val="004F25AD"/>
    <w:rsid w:val="005215F2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42626"/>
    <w:rsid w:val="008A6EE1"/>
    <w:rsid w:val="008E1C95"/>
    <w:rsid w:val="00906C0F"/>
    <w:rsid w:val="00973294"/>
    <w:rsid w:val="009B1010"/>
    <w:rsid w:val="00B65990"/>
    <w:rsid w:val="00BE2F63"/>
    <w:rsid w:val="00C04140"/>
    <w:rsid w:val="00C12A5D"/>
    <w:rsid w:val="00CA474D"/>
    <w:rsid w:val="00D72CCF"/>
    <w:rsid w:val="00E40B0C"/>
    <w:rsid w:val="00E670CC"/>
    <w:rsid w:val="00E9091D"/>
    <w:rsid w:val="00EF5AED"/>
    <w:rsid w:val="00F8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2018-12-27T20:06:00Z</dcterms:created>
  <dcterms:modified xsi:type="dcterms:W3CDTF">2019-03-03T10:33:00Z</dcterms:modified>
</cp:coreProperties>
</file>